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534D3A">
        <w:rPr>
          <w:sz w:val="32"/>
          <w:lang w:val="ru-RU"/>
        </w:rPr>
        <w:t>сентябрь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F10CB7" w:rsidRPr="008F50E7" w:rsidRDefault="00F10CB7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570" w:rsidRPr="00DC60A0" w:rsidTr="004F5932">
        <w:trPr>
          <w:trHeight w:val="322"/>
        </w:trPr>
        <w:tc>
          <w:tcPr>
            <w:tcW w:w="568" w:type="dxa"/>
          </w:tcPr>
          <w:p w:rsidR="001B6570" w:rsidRPr="00535F31" w:rsidRDefault="001B6570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1B6570" w:rsidRPr="00535F31" w:rsidRDefault="003720A3" w:rsidP="00F716B8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02.09</w:t>
            </w:r>
            <w:r w:rsidR="001B6570">
              <w:rPr>
                <w:color w:val="000000" w:themeColor="text1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505" w:type="dxa"/>
          </w:tcPr>
          <w:p w:rsidR="001B6570" w:rsidRPr="005B65E5" w:rsidRDefault="001B6570" w:rsidP="00F716B8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1B6570" w:rsidRPr="005B65E5" w:rsidRDefault="001B6570" w:rsidP="001B6570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3720A3">
              <w:rPr>
                <w:color w:val="000000" w:themeColor="text1"/>
                <w:sz w:val="24"/>
                <w:szCs w:val="24"/>
                <w:lang w:val="ru-RU"/>
              </w:rPr>
              <w:t>04.09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</w:t>
            </w:r>
            <w:r w:rsidR="003720A3" w:rsidRPr="003720A3">
              <w:rPr>
                <w:lang w:val="ru-RU"/>
              </w:rPr>
              <w:t xml:space="preserve"> </w:t>
            </w:r>
            <w:r w:rsidR="003720A3" w:rsidRPr="003720A3">
              <w:rPr>
                <w:color w:val="000000" w:themeColor="text1"/>
                <w:sz w:val="24"/>
                <w:szCs w:val="24"/>
                <w:lang w:val="ru-RU"/>
              </w:rPr>
              <w:t>УСЕИНОВ ТАИР ЭНВЕРОВИЧ</w:t>
            </w:r>
          </w:p>
        </w:tc>
      </w:tr>
      <w:tr w:rsidR="00F10CB7" w:rsidRPr="00DC60A0" w:rsidTr="004F5932">
        <w:trPr>
          <w:trHeight w:val="322"/>
        </w:trPr>
        <w:tc>
          <w:tcPr>
            <w:tcW w:w="568" w:type="dxa"/>
          </w:tcPr>
          <w:p w:rsidR="00F10CB7" w:rsidRPr="004F5932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505" w:type="dxa"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</w:tcPr>
          <w:p w:rsidR="00F10CB7" w:rsidRPr="008F50E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10CB7">
              <w:rPr>
                <w:lang w:val="ru-RU"/>
              </w:rPr>
              <w:t xml:space="preserve">Благотворительное пожертвование на уставную </w:t>
            </w:r>
            <w:r>
              <w:rPr>
                <w:lang w:val="ru-RU"/>
              </w:rPr>
              <w:t xml:space="preserve">деятельность. НДС не облагается от 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Индивидуаль</w:t>
            </w:r>
            <w:r w:rsidRPr="00F10CB7">
              <w:rPr>
                <w:lang w:val="ru-RU"/>
              </w:rPr>
              <w:t>н</w:t>
            </w:r>
            <w:r>
              <w:rPr>
                <w:lang w:val="ru-RU"/>
              </w:rPr>
              <w:t>ого предпринима</w:t>
            </w:r>
            <w:r w:rsidRPr="00F10CB7">
              <w:rPr>
                <w:lang w:val="ru-RU"/>
              </w:rPr>
              <w:t>тел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Майоровой Анастасии Алексеевны</w:t>
            </w:r>
          </w:p>
        </w:tc>
      </w:tr>
      <w:tr w:rsidR="00F10CB7" w:rsidRPr="00DC60A0" w:rsidTr="004F5932">
        <w:trPr>
          <w:trHeight w:val="322"/>
        </w:trPr>
        <w:tc>
          <w:tcPr>
            <w:tcW w:w="568" w:type="dxa"/>
          </w:tcPr>
          <w:p w:rsidR="00F10CB7" w:rsidRPr="00D508B1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F10CB7" w:rsidRDefault="00F10CB7">
            <w:r w:rsidRPr="00A665F9">
              <w:rPr>
                <w:color w:val="000000" w:themeColor="text1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505" w:type="dxa"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2300,00</w:t>
            </w:r>
          </w:p>
        </w:tc>
        <w:tc>
          <w:tcPr>
            <w:tcW w:w="6344" w:type="dxa"/>
          </w:tcPr>
          <w:p w:rsidR="00F10CB7" w:rsidRPr="008F50E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10CB7">
              <w:rPr>
                <w:lang w:val="ru-RU"/>
              </w:rPr>
              <w:t>Благотворительное пожертвование на уставную деятельность. НДС не облагается</w:t>
            </w:r>
            <w:r>
              <w:rPr>
                <w:lang w:val="ru-RU"/>
              </w:rPr>
              <w:t xml:space="preserve"> от Индивидуаль</w:t>
            </w:r>
            <w:r w:rsidRPr="00F10CB7">
              <w:rPr>
                <w:lang w:val="ru-RU"/>
              </w:rPr>
              <w:t>н</w:t>
            </w:r>
            <w:r>
              <w:rPr>
                <w:lang w:val="ru-RU"/>
              </w:rPr>
              <w:t>ого предпринима</w:t>
            </w:r>
            <w:r w:rsidRPr="00F10CB7">
              <w:rPr>
                <w:lang w:val="ru-RU"/>
              </w:rPr>
              <w:t>тел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Майоровой Анастасии Алексеевны</w:t>
            </w:r>
            <w:r w:rsidRPr="00F10CB7">
              <w:rPr>
                <w:lang w:val="ru-RU"/>
              </w:rPr>
              <w:t>.</w:t>
            </w:r>
          </w:p>
        </w:tc>
      </w:tr>
      <w:tr w:rsidR="00F10CB7" w:rsidRPr="00DC60A0" w:rsidTr="004F5932">
        <w:trPr>
          <w:trHeight w:val="322"/>
        </w:trPr>
        <w:tc>
          <w:tcPr>
            <w:tcW w:w="568" w:type="dxa"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</w:tcPr>
          <w:p w:rsidR="00F10CB7" w:rsidRDefault="00F10CB7">
            <w:r w:rsidRPr="00A665F9">
              <w:rPr>
                <w:color w:val="000000" w:themeColor="text1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505" w:type="dxa"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</w:tcPr>
          <w:p w:rsidR="00F10CB7" w:rsidRPr="008F50E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10CB7">
              <w:rPr>
                <w:lang w:val="ru-RU"/>
              </w:rPr>
              <w:t>Благотворительное пожертвование на уставную деятельность. НДС не облагается</w:t>
            </w:r>
            <w:r>
              <w:rPr>
                <w:lang w:val="ru-RU"/>
              </w:rPr>
              <w:t xml:space="preserve"> от </w:t>
            </w:r>
            <w:r w:rsidRPr="00F10C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</w:t>
            </w:r>
            <w:r w:rsidRPr="00F10CB7">
              <w:rPr>
                <w:lang w:val="ru-RU"/>
              </w:rPr>
              <w:t>н</w:t>
            </w:r>
            <w:r>
              <w:rPr>
                <w:lang w:val="ru-RU"/>
              </w:rPr>
              <w:t>ого предпринима</w:t>
            </w:r>
            <w:r w:rsidRPr="00F10CB7">
              <w:rPr>
                <w:lang w:val="ru-RU"/>
              </w:rPr>
              <w:t>тел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Майоров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 xml:space="preserve"> Алексе</w:t>
            </w:r>
            <w:r>
              <w:rPr>
                <w:lang w:val="ru-RU"/>
              </w:rPr>
              <w:t>я</w:t>
            </w:r>
            <w:r w:rsidRPr="00F10CB7">
              <w:rPr>
                <w:lang w:val="ru-RU"/>
              </w:rPr>
              <w:t xml:space="preserve"> Алексеевич</w:t>
            </w:r>
            <w:r>
              <w:rPr>
                <w:lang w:val="ru-RU"/>
              </w:rPr>
              <w:t>а</w:t>
            </w:r>
            <w:r w:rsidRPr="00F10CB7">
              <w:rPr>
                <w:lang w:val="ru-RU"/>
              </w:rPr>
              <w:t>.</w:t>
            </w:r>
          </w:p>
        </w:tc>
      </w:tr>
      <w:tr w:rsidR="00F10CB7" w:rsidRPr="00DC60A0" w:rsidTr="004F5932">
        <w:trPr>
          <w:trHeight w:val="322"/>
        </w:trPr>
        <w:tc>
          <w:tcPr>
            <w:tcW w:w="568" w:type="dxa"/>
          </w:tcPr>
          <w:p w:rsidR="00F10CB7" w:rsidRPr="00D508B1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505" w:type="dxa"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05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F10CB7" w:rsidRPr="00DC60A0" w:rsidTr="004F5932">
        <w:trPr>
          <w:trHeight w:val="322"/>
        </w:trPr>
        <w:tc>
          <w:tcPr>
            <w:tcW w:w="568" w:type="dxa"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505" w:type="dxa"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05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</w:t>
            </w:r>
            <w:r w:rsidRPr="003720A3">
              <w:rPr>
                <w:lang w:val="ru-RU"/>
              </w:rPr>
              <w:t>СУЛЕЙМАНОВ АМЕТ МАМУТОВИЧ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D508B1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F10CB7" w:rsidRPr="00535F31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EC7822">
              <w:rPr>
                <w:color w:val="000000" w:themeColor="text1"/>
                <w:sz w:val="24"/>
                <w:szCs w:val="24"/>
                <w:lang w:val="ru-RU"/>
              </w:rPr>
              <w:t>МУСТАФАЕВА ЭЛЬМАЗ ШЕВКЕТОВНА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D508B1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505" w:type="dxa"/>
            <w:noWrap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B950EE">
              <w:rPr>
                <w:color w:val="000000" w:themeColor="text1"/>
                <w:sz w:val="24"/>
                <w:szCs w:val="24"/>
                <w:lang w:val="ru-RU"/>
              </w:rPr>
              <w:t>УСЕИНОВ ТАИР ЭНВЕРОВИЧ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B950EE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50EE">
              <w:rPr>
                <w:color w:val="000000"/>
                <w:lang w:val="ru-RU"/>
              </w:rPr>
              <w:t>9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06</w:t>
            </w: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505" w:type="dxa"/>
            <w:noWrap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B950EE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08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B950EE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09.09.2023</w:t>
            </w:r>
          </w:p>
        </w:tc>
        <w:tc>
          <w:tcPr>
            <w:tcW w:w="1505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1000,00 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B950EE">
              <w:rPr>
                <w:color w:val="000000" w:themeColor="text1"/>
                <w:sz w:val="24"/>
                <w:szCs w:val="24"/>
                <w:lang w:val="ru-RU"/>
              </w:rPr>
              <w:t>КУРТАЛИЕВА ЛЕЙЛЯ АБДУЛЛОЕВНА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12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10.09.2023</w:t>
            </w:r>
          </w:p>
        </w:tc>
        <w:tc>
          <w:tcPr>
            <w:tcW w:w="1505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1000,00   </w:t>
            </w:r>
          </w:p>
        </w:tc>
        <w:tc>
          <w:tcPr>
            <w:tcW w:w="6344" w:type="dxa"/>
            <w:noWrap/>
            <w:hideMark/>
          </w:tcPr>
          <w:p w:rsidR="00F10CB7" w:rsidRPr="00B950EE" w:rsidRDefault="00F10CB7" w:rsidP="00F10CB7">
            <w:pPr>
              <w:rPr>
                <w:lang w:val="ru-RU"/>
              </w:rPr>
            </w:pPr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11.09.2023 </w:t>
            </w:r>
            <w:proofErr w:type="spell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41BD0">
              <w:rPr>
                <w:lang w:val="ru-RU"/>
              </w:rPr>
              <w:t xml:space="preserve">  </w:t>
            </w:r>
            <w:r w:rsidRPr="00B950EE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10.09.2023</w:t>
            </w:r>
          </w:p>
        </w:tc>
        <w:tc>
          <w:tcPr>
            <w:tcW w:w="1505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200,00   </w:t>
            </w:r>
          </w:p>
        </w:tc>
        <w:tc>
          <w:tcPr>
            <w:tcW w:w="6344" w:type="dxa"/>
            <w:noWrap/>
            <w:hideMark/>
          </w:tcPr>
          <w:p w:rsidR="00F10CB7" w:rsidRPr="00B950EE" w:rsidRDefault="00F10CB7" w:rsidP="00F10CB7">
            <w:pPr>
              <w:rPr>
                <w:lang w:val="ru-RU"/>
              </w:rPr>
            </w:pPr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11.09.2023 </w:t>
            </w:r>
            <w:proofErr w:type="spell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г.:Благотворительный</w:t>
            </w:r>
            <w:proofErr w:type="spell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C41BD0">
              <w:rPr>
                <w:lang w:val="ru-RU"/>
              </w:rPr>
              <w:t xml:space="preserve">  </w:t>
            </w:r>
            <w:r w:rsidRPr="00AB4432">
              <w:rPr>
                <w:color w:val="000000" w:themeColor="text1"/>
                <w:sz w:val="24"/>
                <w:szCs w:val="24"/>
                <w:lang w:val="ru-RU"/>
              </w:rPr>
              <w:t>АЛЛАЕВА КИЗА ШАЛЛУЕВНА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1B6570" w:rsidRDefault="00F10CB7" w:rsidP="00F10C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10.09.2023</w:t>
            </w:r>
          </w:p>
        </w:tc>
        <w:tc>
          <w:tcPr>
            <w:tcW w:w="1505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2100,00</w:t>
            </w:r>
          </w:p>
        </w:tc>
        <w:tc>
          <w:tcPr>
            <w:tcW w:w="6344" w:type="dxa"/>
            <w:noWrap/>
            <w:hideMark/>
          </w:tcPr>
          <w:p w:rsidR="00F10CB7" w:rsidRPr="00B950EE" w:rsidRDefault="00F10CB7" w:rsidP="00F10CB7">
            <w:pPr>
              <w:rPr>
                <w:lang w:val="ru-RU"/>
              </w:rPr>
            </w:pPr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11.09.2023 </w:t>
            </w:r>
            <w:proofErr w:type="spell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06DCC">
              <w:rPr>
                <w:rFonts w:asciiTheme="minorHAnsi" w:eastAsiaTheme="minorEastAsia" w:hAnsiTheme="minorHAnsi"/>
                <w:sz w:val="18"/>
                <w:szCs w:val="18"/>
                <w:lang w:val="x-none" w:eastAsia="ru-RU"/>
              </w:rPr>
              <w:t xml:space="preserve"> </w:t>
            </w:r>
            <w:r w:rsidRPr="00F06DCC">
              <w:rPr>
                <w:lang w:val="x-none"/>
              </w:rPr>
              <w:t>ВАЛИТОВ АЛИМ АКИМОВИЧ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E25013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10.09.2023</w:t>
            </w:r>
          </w:p>
        </w:tc>
        <w:tc>
          <w:tcPr>
            <w:tcW w:w="1505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300,00   </w:t>
            </w:r>
          </w:p>
        </w:tc>
        <w:tc>
          <w:tcPr>
            <w:tcW w:w="6344" w:type="dxa"/>
            <w:noWrap/>
            <w:hideMark/>
          </w:tcPr>
          <w:p w:rsidR="00F10CB7" w:rsidRPr="00B950EE" w:rsidRDefault="00F10CB7" w:rsidP="00F10CB7">
            <w:pPr>
              <w:rPr>
                <w:lang w:val="ru-RU"/>
              </w:rPr>
            </w:pPr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11.09.2023 </w:t>
            </w:r>
            <w:proofErr w:type="spell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41BD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06DCC">
              <w:rPr>
                <w:lang w:val="ru-RU"/>
              </w:rPr>
              <w:t xml:space="preserve"> ФАУСТОВА АЛЬБИНА ФАЗЫЛОВНА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1B6570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25000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</w:t>
            </w:r>
            <w:r w:rsidRPr="00F06DCC">
              <w:rPr>
                <w:lang w:val="ru-RU"/>
              </w:rPr>
              <w:t xml:space="preserve"> БУЛАТОВ ЭЛЬДАР КИРСЕИТОВИЧ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E25013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12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F06DCC">
              <w:rPr>
                <w:lang w:val="ru-RU"/>
              </w:rPr>
              <w:t xml:space="preserve"> </w:t>
            </w:r>
            <w:r w:rsidRPr="00F06DCC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E25013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F06DCC">
              <w:rPr>
                <w:lang w:val="ru-RU"/>
              </w:rPr>
              <w:t xml:space="preserve"> </w:t>
            </w:r>
            <w:r w:rsidRPr="00F06DCC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E25013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06DCC">
              <w:rPr>
                <w:lang w:val="ru-RU"/>
              </w:rPr>
              <w:t xml:space="preserve"> СЕФЕРОВА ЗАРЕМА ДИЛЯВЕРОВНА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E25013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16.09.2023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17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06DCC">
              <w:rPr>
                <w:lang w:val="ru-RU"/>
              </w:rPr>
              <w:t xml:space="preserve"> </w:t>
            </w:r>
            <w:r w:rsidRPr="00F06DCC">
              <w:rPr>
                <w:color w:val="000000" w:themeColor="text1"/>
                <w:sz w:val="24"/>
                <w:szCs w:val="24"/>
                <w:lang w:val="ru-RU"/>
              </w:rPr>
              <w:t>ТАТАЛИ ЭЛЬМИРА МУХСИНОВНА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F716B8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716B8">
              <w:rPr>
                <w:color w:val="000000"/>
                <w:lang w:val="ru-RU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4322 от 30.04.2021, реестр от 19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06DCC">
              <w:rPr>
                <w:lang w:val="ru-RU"/>
              </w:rPr>
              <w:t xml:space="preserve"> </w:t>
            </w:r>
            <w:r w:rsidRPr="00F06DCC">
              <w:rPr>
                <w:color w:val="000000" w:themeColor="text1"/>
                <w:sz w:val="24"/>
                <w:szCs w:val="24"/>
                <w:lang w:val="ru-RU"/>
              </w:rPr>
              <w:t>АХТЕМОВА АСИЕ ШЕВКЕТОВНА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E25013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509,18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716B8">
              <w:rPr>
                <w:lang w:val="ru-RU"/>
              </w:rPr>
              <w:t xml:space="preserve"> НИЯЗОВА ДИНАРА НИЯЗОВНА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294D14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505" w:type="dxa"/>
            <w:noWrap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F10CB7" w:rsidRPr="00F716B8" w:rsidRDefault="00F10CB7" w:rsidP="00F10CB7">
            <w:pPr>
              <w:rPr>
                <w:lang w:val="ru-RU"/>
              </w:rPr>
            </w:pPr>
            <w:r w:rsidRPr="0019642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20.09.2023 </w:t>
            </w:r>
            <w:proofErr w:type="spellStart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196426">
              <w:rPr>
                <w:lang w:val="ru-RU"/>
              </w:rPr>
              <w:t xml:space="preserve"> 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505" w:type="dxa"/>
            <w:noWrap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F10CB7" w:rsidRPr="00F716B8" w:rsidRDefault="00F10CB7" w:rsidP="00F10CB7">
            <w:pPr>
              <w:rPr>
                <w:lang w:val="ru-RU"/>
              </w:rPr>
            </w:pPr>
            <w:r w:rsidRPr="0019642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20.09.2023 </w:t>
            </w:r>
            <w:proofErr w:type="spellStart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19642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196426">
              <w:rPr>
                <w:lang w:val="ru-RU"/>
              </w:rPr>
              <w:t xml:space="preserve"> 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Pr="00294D14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Pr="00D07D3F">
              <w:rPr>
                <w:color w:val="000000" w:themeColor="text1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505" w:type="dxa"/>
            <w:noWrap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</w:t>
            </w:r>
            <w:r w:rsidRPr="00F716B8">
              <w:rPr>
                <w:lang w:val="ru-RU"/>
              </w:rPr>
              <w:t xml:space="preserve">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F10CB7" w:rsidRPr="00DC60A0" w:rsidTr="004F5932">
        <w:trPr>
          <w:trHeight w:val="315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505" w:type="dxa"/>
            <w:noWrap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F716B8">
              <w:rPr>
                <w:lang w:val="ru-RU"/>
              </w:rPr>
              <w:t xml:space="preserve">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F716B8" w:rsidRDefault="00F10CB7" w:rsidP="00F10CB7">
            <w:pPr>
              <w:rPr>
                <w:lang w:val="ru-RU"/>
              </w:rPr>
            </w:pPr>
            <w:r w:rsidRPr="002E6F3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25.09.2023 </w:t>
            </w:r>
            <w:proofErr w:type="spellStart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E6F3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взнос от ФИО </w:t>
            </w:r>
            <w:r w:rsidRPr="002E6F38">
              <w:rPr>
                <w:lang w:val="ru-RU"/>
              </w:rPr>
              <w:t xml:space="preserve"> 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МЕЩЕРЯКОВ ВИТАЛИЙ ВИТАЛЬЕВИЧ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296" w:type="dxa"/>
            <w:noWrap/>
            <w:hideMark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23.09.2023</w:t>
            </w:r>
          </w:p>
        </w:tc>
        <w:tc>
          <w:tcPr>
            <w:tcW w:w="1505" w:type="dxa"/>
            <w:noWrap/>
            <w:hideMark/>
          </w:tcPr>
          <w:p w:rsidR="00F10CB7" w:rsidRPr="005B65E5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F10CB7" w:rsidRPr="00F716B8" w:rsidRDefault="00F10CB7" w:rsidP="00F10CB7">
            <w:pPr>
              <w:rPr>
                <w:lang w:val="ru-RU"/>
              </w:rPr>
            </w:pPr>
            <w:r w:rsidRPr="002E6F38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25.09.2023 </w:t>
            </w:r>
            <w:proofErr w:type="spellStart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2E6F38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E6F38">
              <w:rPr>
                <w:lang w:val="ru-RU"/>
              </w:rPr>
              <w:t xml:space="preserve"> 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Абибуллаев</w:t>
            </w:r>
            <w:proofErr w:type="spellEnd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 Сулейман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Ремзиевич</w:t>
            </w:r>
            <w:proofErr w:type="spellEnd"/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</w:t>
            </w:r>
            <w:r w:rsidRPr="00F716B8">
              <w:rPr>
                <w:lang w:val="ru-RU"/>
              </w:rPr>
              <w:t xml:space="preserve"> ИЛЬЯСОВ ЭРВИН ФЛЯДЕРОВИЧ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30.04.2021, реестр от 26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</w:t>
            </w:r>
            <w:r w:rsidRPr="00F716B8">
              <w:rPr>
                <w:lang w:val="ru-RU"/>
              </w:rPr>
              <w:t xml:space="preserve"> КУРТУСМАНОВ ЭБУЛЬСУВТ МЕМЕТОВИЧ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F716B8">
              <w:rPr>
                <w:lang w:val="ru-RU"/>
              </w:rPr>
              <w:t xml:space="preserve">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Абибуллаев</w:t>
            </w:r>
            <w:proofErr w:type="spellEnd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 Сулейман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Ремзиевич</w:t>
            </w:r>
            <w:proofErr w:type="spellEnd"/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6344" w:type="dxa"/>
            <w:noWrap/>
          </w:tcPr>
          <w:p w:rsidR="00F10CB7" w:rsidRPr="003720A3" w:rsidRDefault="00F10CB7" w:rsidP="00F10CB7">
            <w:pPr>
              <w:rPr>
                <w:lang w:val="ru-RU"/>
              </w:rPr>
            </w:pP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.09.2023 </w:t>
            </w:r>
            <w:proofErr w:type="spell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11E5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11E57">
              <w:rPr>
                <w:lang w:val="ru-RU"/>
              </w:rPr>
              <w:t xml:space="preserve">  </w:t>
            </w:r>
            <w:r w:rsidRPr="00F716B8">
              <w:rPr>
                <w:lang w:val="ru-RU"/>
              </w:rPr>
              <w:t xml:space="preserve">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УСЕИНОВ АСАН ОСМАНОВИЧ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6344" w:type="dxa"/>
            <w:noWrap/>
          </w:tcPr>
          <w:p w:rsidR="00F10CB7" w:rsidRPr="00F716B8" w:rsidRDefault="00F10CB7" w:rsidP="00F10CB7">
            <w:pPr>
              <w:rPr>
                <w:lang w:val="ru-RU"/>
              </w:rPr>
            </w:pPr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29.09.2023 </w:t>
            </w:r>
            <w:proofErr w:type="spellStart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D187F">
              <w:rPr>
                <w:lang w:val="ru-RU"/>
              </w:rPr>
              <w:t xml:space="preserve"> 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ИБРАГИМОВА САБИНА ЛЕВАНЕРОВНА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6344" w:type="dxa"/>
            <w:noWrap/>
          </w:tcPr>
          <w:p w:rsidR="00F10CB7" w:rsidRPr="00F716B8" w:rsidRDefault="00F10CB7" w:rsidP="00F10CB7">
            <w:pPr>
              <w:rPr>
                <w:lang w:val="ru-RU"/>
              </w:rPr>
            </w:pPr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29.09.2023 </w:t>
            </w:r>
            <w:proofErr w:type="spellStart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D187F">
              <w:rPr>
                <w:lang w:val="ru-RU"/>
              </w:rPr>
              <w:t xml:space="preserve"> </w:t>
            </w:r>
            <w:r w:rsidRPr="00F716B8">
              <w:rPr>
                <w:lang w:val="ru-RU"/>
              </w:rPr>
              <w:t>СУЛЕЙМОНОВ ВИЛЕН ЭЛЬВИСОВИЧ</w:t>
            </w:r>
          </w:p>
        </w:tc>
      </w:tr>
      <w:tr w:rsidR="00F10CB7" w:rsidRPr="00DC60A0" w:rsidTr="004F5932">
        <w:trPr>
          <w:trHeight w:val="300"/>
        </w:trPr>
        <w:tc>
          <w:tcPr>
            <w:tcW w:w="568" w:type="dxa"/>
            <w:noWrap/>
          </w:tcPr>
          <w:p w:rsidR="00F10CB7" w:rsidRDefault="00F10CB7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96" w:type="dxa"/>
            <w:noWrap/>
          </w:tcPr>
          <w:p w:rsidR="00F10CB7" w:rsidRPr="00F716B8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505" w:type="dxa"/>
            <w:noWrap/>
          </w:tcPr>
          <w:p w:rsidR="00F10CB7" w:rsidRDefault="00F10CB7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6344" w:type="dxa"/>
            <w:noWrap/>
          </w:tcPr>
          <w:p w:rsidR="00F10CB7" w:rsidRPr="00911E57" w:rsidRDefault="00F10CB7" w:rsidP="00F10CB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02.10</w:t>
            </w:r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0D187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0D187F">
              <w:rPr>
                <w:lang w:val="ru-RU"/>
              </w:rPr>
              <w:t xml:space="preserve"> </w:t>
            </w:r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Эмир-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Аметова</w:t>
            </w:r>
            <w:proofErr w:type="spellEnd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6B8">
              <w:rPr>
                <w:color w:val="000000" w:themeColor="text1"/>
                <w:sz w:val="24"/>
                <w:szCs w:val="24"/>
                <w:lang w:val="ru-RU"/>
              </w:rPr>
              <w:t>Рефатовна</w:t>
            </w:r>
            <w:proofErr w:type="spellEnd"/>
          </w:p>
        </w:tc>
      </w:tr>
      <w:tr w:rsidR="00065875" w:rsidRPr="00DC60A0" w:rsidTr="004F5932">
        <w:trPr>
          <w:trHeight w:val="300"/>
        </w:trPr>
        <w:tc>
          <w:tcPr>
            <w:tcW w:w="568" w:type="dxa"/>
            <w:noWrap/>
          </w:tcPr>
          <w:p w:rsidR="00065875" w:rsidRDefault="00065875" w:rsidP="00F10CB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96" w:type="dxa"/>
            <w:noWrap/>
          </w:tcPr>
          <w:p w:rsidR="00065875" w:rsidRPr="00F716B8" w:rsidRDefault="00065875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30.09.2023</w:t>
            </w:r>
          </w:p>
        </w:tc>
        <w:tc>
          <w:tcPr>
            <w:tcW w:w="1505" w:type="dxa"/>
            <w:noWrap/>
          </w:tcPr>
          <w:p w:rsidR="00065875" w:rsidRDefault="00065875" w:rsidP="00F10CB7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065875" w:rsidRPr="00065875" w:rsidRDefault="00065875" w:rsidP="0006587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65875">
              <w:rPr>
                <w:lang w:val="ru-RU"/>
              </w:rPr>
              <w:t>БЛАГОТВОРИТЕЛЬНОЕ ПОЖЕРТВОВАНИЕ НА СТРОИТЕЛЬСТВО МЕЧЕТИ с. Воробьево Списание с карты № 2200</w:t>
            </w:r>
            <w:r>
              <w:rPr>
                <w:lang w:val="ru-RU"/>
              </w:rPr>
              <w:t>****</w:t>
            </w:r>
            <w:r w:rsidRPr="00065875">
              <w:rPr>
                <w:lang w:val="ru-RU"/>
              </w:rPr>
              <w:t xml:space="preserve"> </w:t>
            </w:r>
            <w:proofErr w:type="spellStart"/>
            <w:r w:rsidRPr="00065875">
              <w:rPr>
                <w:lang w:val="ru-RU"/>
              </w:rPr>
              <w:t>Абибуллаев</w:t>
            </w:r>
            <w:proofErr w:type="spellEnd"/>
            <w:r w:rsidRPr="00065875">
              <w:rPr>
                <w:lang w:val="ru-RU"/>
              </w:rPr>
              <w:t xml:space="preserve"> Сулейман </w:t>
            </w:r>
            <w:proofErr w:type="spellStart"/>
            <w:r w:rsidRPr="00065875">
              <w:rPr>
                <w:lang w:val="ru-RU"/>
              </w:rPr>
              <w:t>Ремзиевич</w:t>
            </w:r>
            <w:proofErr w:type="spellEnd"/>
          </w:p>
        </w:tc>
      </w:tr>
      <w:tr w:rsidR="00F10CB7" w:rsidRPr="00065875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F10CB7" w:rsidRPr="008F50E7" w:rsidRDefault="00F10CB7" w:rsidP="00F10CB7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F10CB7" w:rsidRPr="008F50E7" w:rsidRDefault="00F10CB7" w:rsidP="00065875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50 </w:t>
            </w:r>
            <w:r w:rsidR="00065875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99,18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F716B8" w:rsidRDefault="00F716B8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bookmarkStart w:id="0" w:name="_GoBack"/>
      <w:bookmarkEnd w:id="0"/>
      <w:r w:rsidRPr="00373425">
        <w:rPr>
          <w:sz w:val="28"/>
          <w:lang w:val="ru-RU"/>
        </w:rPr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350085" w:rsidRPr="00350085" w:rsidRDefault="002A4F00" w:rsidP="00350085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350085">
        <w:rPr>
          <w:color w:val="000000" w:themeColor="text1"/>
          <w:sz w:val="28"/>
          <w:szCs w:val="24"/>
          <w:lang w:val="ru-RU"/>
        </w:rPr>
        <w:t>Усеинов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Таир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Энверович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Тохтаров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Джафер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Сеитумерович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Сулейманов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Амет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Мамутович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Мустафаев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350085">
        <w:rPr>
          <w:color w:val="000000" w:themeColor="text1"/>
          <w:sz w:val="28"/>
          <w:szCs w:val="24"/>
          <w:lang w:val="ru-RU"/>
        </w:rPr>
        <w:t>А</w:t>
      </w:r>
      <w:proofErr w:type="gramEnd"/>
      <w:r w:rsidRPr="00350085">
        <w:rPr>
          <w:color w:val="000000" w:themeColor="text1"/>
          <w:sz w:val="28"/>
          <w:szCs w:val="24"/>
          <w:lang w:val="ru-RU"/>
        </w:rPr>
        <w:t>лиев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Тимур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Акимович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350085">
        <w:rPr>
          <w:color w:val="000000" w:themeColor="text1"/>
          <w:sz w:val="28"/>
          <w:szCs w:val="24"/>
          <w:lang w:val="ru-RU"/>
        </w:rPr>
        <w:t>Куртусманов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Эбульсувт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Меметович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350085">
        <w:rPr>
          <w:color w:val="000000" w:themeColor="text1"/>
          <w:sz w:val="28"/>
          <w:szCs w:val="24"/>
          <w:lang w:val="ru-RU"/>
        </w:rPr>
        <w:t>Курталиев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Лейл</w:t>
      </w:r>
      <w:r>
        <w:rPr>
          <w:color w:val="000000" w:themeColor="text1"/>
          <w:sz w:val="28"/>
          <w:szCs w:val="24"/>
          <w:lang w:val="ru-RU"/>
        </w:rPr>
        <w:t>и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Абдуллоевн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Аллае</w:t>
      </w:r>
      <w:r>
        <w:rPr>
          <w:color w:val="000000" w:themeColor="text1"/>
          <w:sz w:val="28"/>
          <w:szCs w:val="24"/>
          <w:lang w:val="ru-RU"/>
        </w:rPr>
        <w:t>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Киз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Шаллуевн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350085">
        <w:rPr>
          <w:color w:val="000000" w:themeColor="text1"/>
          <w:sz w:val="28"/>
          <w:szCs w:val="24"/>
          <w:lang w:val="ru-RU"/>
        </w:rPr>
        <w:t>Валитов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Алим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>у,</w:t>
      </w:r>
    </w:p>
    <w:p w:rsidR="00804E99" w:rsidRPr="00D70F8C" w:rsidRDefault="002A4F00" w:rsidP="00350085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350085">
        <w:rPr>
          <w:color w:val="000000" w:themeColor="text1"/>
          <w:sz w:val="28"/>
          <w:szCs w:val="24"/>
          <w:lang w:val="ru-RU"/>
        </w:rPr>
        <w:t>Фаустов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Альбин</w:t>
      </w:r>
      <w:r>
        <w:rPr>
          <w:color w:val="000000" w:themeColor="text1"/>
          <w:sz w:val="28"/>
          <w:szCs w:val="24"/>
          <w:lang w:val="ru-RU"/>
        </w:rPr>
        <w:t>е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Фазыловн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Булатов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Эльдар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Кирсеитович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Мещеряков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Витали</w:t>
      </w:r>
      <w:r>
        <w:rPr>
          <w:color w:val="000000" w:themeColor="text1"/>
          <w:sz w:val="28"/>
          <w:szCs w:val="24"/>
          <w:lang w:val="ru-RU"/>
        </w:rPr>
        <w:t>ю</w:t>
      </w:r>
      <w:r w:rsidRPr="00350085">
        <w:rPr>
          <w:color w:val="000000" w:themeColor="text1"/>
          <w:sz w:val="28"/>
          <w:szCs w:val="24"/>
          <w:lang w:val="ru-RU"/>
        </w:rPr>
        <w:t xml:space="preserve"> Витальевич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Сеферов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Зарем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Диляверов</w:t>
      </w:r>
      <w:r>
        <w:rPr>
          <w:color w:val="000000" w:themeColor="text1"/>
          <w:sz w:val="28"/>
          <w:szCs w:val="24"/>
          <w:lang w:val="ru-RU"/>
        </w:rPr>
        <w:t>не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350085">
        <w:rPr>
          <w:color w:val="000000" w:themeColor="text1"/>
          <w:sz w:val="28"/>
          <w:szCs w:val="24"/>
          <w:lang w:val="ru-RU"/>
        </w:rPr>
        <w:t>Т</w:t>
      </w:r>
      <w:proofErr w:type="gramEnd"/>
      <w:r w:rsidRPr="00350085">
        <w:rPr>
          <w:color w:val="000000" w:themeColor="text1"/>
          <w:sz w:val="28"/>
          <w:szCs w:val="24"/>
          <w:lang w:val="ru-RU"/>
        </w:rPr>
        <w:t>атали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Эльмир</w:t>
      </w:r>
      <w:r>
        <w:rPr>
          <w:color w:val="000000" w:themeColor="text1"/>
          <w:sz w:val="28"/>
          <w:szCs w:val="24"/>
          <w:lang w:val="ru-RU"/>
        </w:rPr>
        <w:t>е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Мухсиновн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Ахтемов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Асие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Ниязов</w:t>
      </w:r>
      <w:r>
        <w:rPr>
          <w:color w:val="000000" w:themeColor="text1"/>
          <w:sz w:val="28"/>
          <w:szCs w:val="24"/>
          <w:lang w:val="ru-RU"/>
        </w:rPr>
        <w:t>ой Динаре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Ниязов</w:t>
      </w:r>
      <w:r>
        <w:rPr>
          <w:color w:val="000000" w:themeColor="text1"/>
          <w:sz w:val="28"/>
          <w:szCs w:val="24"/>
          <w:lang w:val="ru-RU"/>
        </w:rPr>
        <w:t>не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Аджиосманов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Ролановн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Абибуллаев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Сулейман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Ремзиевич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Ильясов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Эрвин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Флядерович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Усеинов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Асан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Османович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Ибрагимов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350085">
        <w:rPr>
          <w:color w:val="000000" w:themeColor="text1"/>
          <w:sz w:val="28"/>
          <w:szCs w:val="24"/>
          <w:lang w:val="ru-RU"/>
        </w:rPr>
        <w:t xml:space="preserve"> Сабин</w:t>
      </w:r>
      <w:r>
        <w:rPr>
          <w:color w:val="000000" w:themeColor="text1"/>
          <w:sz w:val="28"/>
          <w:szCs w:val="24"/>
          <w:lang w:val="ru-RU"/>
        </w:rPr>
        <w:t>е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Леванеровн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Сулеймонов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Вилен</w:t>
      </w:r>
      <w:r>
        <w:rPr>
          <w:color w:val="000000" w:themeColor="text1"/>
          <w:sz w:val="28"/>
          <w:szCs w:val="24"/>
          <w:lang w:val="ru-RU"/>
        </w:rPr>
        <w:t>у</w:t>
      </w:r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Эльвисович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350085">
        <w:rPr>
          <w:color w:val="000000" w:themeColor="text1"/>
          <w:sz w:val="28"/>
          <w:szCs w:val="24"/>
          <w:lang w:val="ru-RU"/>
        </w:rPr>
        <w:t>Эмир-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Аметов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35008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350085">
        <w:rPr>
          <w:color w:val="000000" w:themeColor="text1"/>
          <w:sz w:val="28"/>
          <w:szCs w:val="24"/>
          <w:lang w:val="ru-RU"/>
        </w:rPr>
        <w:t>Рефатовн</w:t>
      </w:r>
      <w:r w:rsidR="00065875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065875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065875" w:rsidRPr="00065875">
        <w:rPr>
          <w:color w:val="000000" w:themeColor="text1"/>
          <w:sz w:val="28"/>
          <w:szCs w:val="24"/>
          <w:lang w:val="ru-RU"/>
        </w:rPr>
        <w:t>Абибуллаев</w:t>
      </w:r>
      <w:r w:rsidR="00065875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065875" w:rsidRPr="00065875">
        <w:rPr>
          <w:color w:val="000000" w:themeColor="text1"/>
          <w:sz w:val="28"/>
          <w:szCs w:val="24"/>
          <w:lang w:val="ru-RU"/>
        </w:rPr>
        <w:t xml:space="preserve"> Сулейман</w:t>
      </w:r>
      <w:r w:rsidR="00065875">
        <w:rPr>
          <w:color w:val="000000" w:themeColor="text1"/>
          <w:sz w:val="28"/>
          <w:szCs w:val="24"/>
          <w:lang w:val="ru-RU"/>
        </w:rPr>
        <w:t>у</w:t>
      </w:r>
      <w:r w:rsidR="00065875" w:rsidRPr="00065875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065875" w:rsidRPr="00065875">
        <w:rPr>
          <w:color w:val="000000" w:themeColor="text1"/>
          <w:sz w:val="28"/>
          <w:szCs w:val="24"/>
          <w:lang w:val="ru-RU"/>
        </w:rPr>
        <w:t>Ремзиевич</w:t>
      </w:r>
      <w:r w:rsidR="00065875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065875">
        <w:rPr>
          <w:color w:val="000000" w:themeColor="text1"/>
          <w:sz w:val="28"/>
          <w:szCs w:val="24"/>
          <w:lang w:val="ru-RU"/>
        </w:rPr>
        <w:t>, ИП Майоровой Анастасии Алексеевны, ИП Майоровой Алексея Алексеевича.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65875"/>
    <w:rsid w:val="00151F65"/>
    <w:rsid w:val="00167AB5"/>
    <w:rsid w:val="001B6570"/>
    <w:rsid w:val="00220B7B"/>
    <w:rsid w:val="0023313B"/>
    <w:rsid w:val="00294D14"/>
    <w:rsid w:val="002A4F00"/>
    <w:rsid w:val="00350085"/>
    <w:rsid w:val="00354D9B"/>
    <w:rsid w:val="00355C55"/>
    <w:rsid w:val="003720A3"/>
    <w:rsid w:val="00373425"/>
    <w:rsid w:val="003D4849"/>
    <w:rsid w:val="004561BB"/>
    <w:rsid w:val="004B081F"/>
    <w:rsid w:val="004F5932"/>
    <w:rsid w:val="005038F5"/>
    <w:rsid w:val="00534D3A"/>
    <w:rsid w:val="00535F31"/>
    <w:rsid w:val="00583B6E"/>
    <w:rsid w:val="00594243"/>
    <w:rsid w:val="005B65E5"/>
    <w:rsid w:val="00634A0D"/>
    <w:rsid w:val="00660695"/>
    <w:rsid w:val="006C7CC4"/>
    <w:rsid w:val="0078041E"/>
    <w:rsid w:val="007D224E"/>
    <w:rsid w:val="0080310E"/>
    <w:rsid w:val="00804E99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427B2"/>
    <w:rsid w:val="00AB4432"/>
    <w:rsid w:val="00AB7246"/>
    <w:rsid w:val="00AF607C"/>
    <w:rsid w:val="00B644D9"/>
    <w:rsid w:val="00B71BE8"/>
    <w:rsid w:val="00B950EE"/>
    <w:rsid w:val="00BD6DA6"/>
    <w:rsid w:val="00BE2B7C"/>
    <w:rsid w:val="00BF4371"/>
    <w:rsid w:val="00C731D5"/>
    <w:rsid w:val="00D508B1"/>
    <w:rsid w:val="00D6734D"/>
    <w:rsid w:val="00D70F8C"/>
    <w:rsid w:val="00DC60A0"/>
    <w:rsid w:val="00DF577E"/>
    <w:rsid w:val="00E25013"/>
    <w:rsid w:val="00EC7822"/>
    <w:rsid w:val="00ED7CF1"/>
    <w:rsid w:val="00F03676"/>
    <w:rsid w:val="00F06DCC"/>
    <w:rsid w:val="00F10B94"/>
    <w:rsid w:val="00F10CB7"/>
    <w:rsid w:val="00F35A59"/>
    <w:rsid w:val="00F716B8"/>
    <w:rsid w:val="00F723E4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322D-DA8D-4C54-933F-D3D41CAF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2024-02-19T11:57:00Z</dcterms:created>
  <dcterms:modified xsi:type="dcterms:W3CDTF">2024-02-20T13:41:00Z</dcterms:modified>
</cp:coreProperties>
</file>